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69C" w:rsidRDefault="00B4069C">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289E5F5" wp14:editId="1F47BFBF">
                <wp:simplePos x="0" y="0"/>
                <wp:positionH relativeFrom="margin">
                  <wp:align>center</wp:align>
                </wp:positionH>
                <wp:positionV relativeFrom="paragraph">
                  <wp:posOffset>0</wp:posOffset>
                </wp:positionV>
                <wp:extent cx="3063240" cy="150876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508760"/>
                        </a:xfrm>
                        <a:prstGeom prst="rect">
                          <a:avLst/>
                        </a:prstGeom>
                        <a:solidFill>
                          <a:srgbClr val="FFFFFF"/>
                        </a:solidFill>
                        <a:ln w="6350">
                          <a:solidFill>
                            <a:srgbClr val="000000"/>
                          </a:solidFill>
                          <a:miter lim="800000"/>
                          <a:headEnd/>
                          <a:tailEnd/>
                        </a:ln>
                      </wps:spPr>
                      <wps:txbx>
                        <w:txbxContent>
                          <w:p w:rsidR="00B4069C" w:rsidRDefault="00B4069C" w:rsidP="00B4069C">
                            <w:pPr>
                              <w:widowControl w:val="0"/>
                              <w:jc w:val="center"/>
                              <w:rPr>
                                <w:rFonts w:ascii="Bradley Hand ITC" w:hAnsi="Bradley Hand ITC"/>
                                <w:b/>
                                <w:bCs/>
                                <w:sz w:val="24"/>
                                <w:szCs w:val="24"/>
                              </w:rPr>
                            </w:pPr>
                            <w:r>
                              <w:rPr>
                                <w:rFonts w:ascii="Bradley Hand ITC" w:hAnsi="Bradley Hand ITC"/>
                                <w:b/>
                                <w:bCs/>
                                <w:sz w:val="24"/>
                                <w:szCs w:val="24"/>
                              </w:rPr>
                              <w:t>St. Paul’s Catholic Primary School</w:t>
                            </w:r>
                          </w:p>
                          <w:p w:rsidR="00B4069C" w:rsidRDefault="00B4069C" w:rsidP="00B4069C">
                            <w:pPr>
                              <w:widowControl w:val="0"/>
                              <w:jc w:val="center"/>
                              <w:rPr>
                                <w:rFonts w:ascii="Bradley Hand ITC" w:hAnsi="Bradley Hand ITC"/>
                                <w:b/>
                                <w:bCs/>
                                <w:sz w:val="16"/>
                                <w:szCs w:val="16"/>
                              </w:rPr>
                            </w:pPr>
                            <w:r>
                              <w:rPr>
                                <w:rFonts w:ascii="Bradley Hand ITC" w:hAnsi="Bradley Hand ITC"/>
                                <w:b/>
                                <w:bCs/>
                                <w:sz w:val="16"/>
                                <w:szCs w:val="16"/>
                              </w:rPr>
                              <w:t xml:space="preserve">Part of Bishop </w:t>
                            </w:r>
                            <w:proofErr w:type="spellStart"/>
                            <w:r>
                              <w:rPr>
                                <w:rFonts w:ascii="Bradley Hand ITC" w:hAnsi="Bradley Hand ITC"/>
                                <w:b/>
                                <w:bCs/>
                                <w:sz w:val="16"/>
                                <w:szCs w:val="16"/>
                              </w:rPr>
                              <w:t>Bewick</w:t>
                            </w:r>
                            <w:proofErr w:type="spellEnd"/>
                            <w:r>
                              <w:rPr>
                                <w:rFonts w:ascii="Bradley Hand ITC" w:hAnsi="Bradley Hand ITC"/>
                                <w:b/>
                                <w:bCs/>
                                <w:sz w:val="16"/>
                                <w:szCs w:val="16"/>
                              </w:rPr>
                              <w:t xml:space="preserve"> Catholic Education Trust</w:t>
                            </w:r>
                          </w:p>
                          <w:p w:rsidR="00B4069C" w:rsidRDefault="00B4069C" w:rsidP="00B4069C">
                            <w:pPr>
                              <w:widowControl w:val="0"/>
                              <w:jc w:val="center"/>
                              <w:rPr>
                                <w:rFonts w:ascii="Bradley Hand ITC" w:hAnsi="Bradley Hand ITC"/>
                                <w:b/>
                                <w:bCs/>
                              </w:rPr>
                            </w:pPr>
                            <w:r>
                              <w:rPr>
                                <w:noProof/>
                                <w:sz w:val="20"/>
                                <w:szCs w:val="20"/>
                                <w:lang w:eastAsia="en-GB"/>
                              </w:rPr>
                              <w:drawing>
                                <wp:inline distT="0" distB="0" distL="0" distR="0" wp14:anchorId="44A3837C" wp14:editId="4FF8171E">
                                  <wp:extent cx="464820" cy="502920"/>
                                  <wp:effectExtent l="0" t="0" r="0" b="0"/>
                                  <wp:docPr id="1" name="Picture 1" descr="http://www.e-ctg.com/SCHOOL/pauln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tg.com/SCHOOL/paulne66.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B4069C" w:rsidRDefault="00B4069C" w:rsidP="00B4069C">
                            <w:pPr>
                              <w:widowControl w:val="0"/>
                              <w:jc w:val="center"/>
                            </w:pPr>
                            <w:r>
                              <w:rPr>
                                <w:rFonts w:ascii="Bradley Hand ITC" w:hAnsi="Bradley Hand ITC"/>
                                <w:b/>
                                <w:bCs/>
                              </w:rPr>
                              <w:t>Growing in God’s Love to Be the Best We Can Be</w:t>
                            </w:r>
                          </w:p>
                          <w:p w:rsidR="00B4069C" w:rsidRDefault="00B4069C" w:rsidP="00B4069C">
                            <w:pPr>
                              <w:widowControl w:val="0"/>
                              <w:rPr>
                                <w:rFonts w:ascii="Calibri" w:hAnsi="Calibri" w:cs="Calibri"/>
                                <w:sz w:val="24"/>
                                <w:szCs w:val="24"/>
                              </w:rPr>
                            </w:pPr>
                            <w:r>
                              <w:rPr>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289E5F5" id="_x0000_t202" coordsize="21600,21600" o:spt="202" path="m,l,21600r21600,l21600,xe">
                <v:stroke joinstyle="miter"/>
                <v:path gradientshapeok="t" o:connecttype="rect"/>
              </v:shapetype>
              <v:shape id="Text Box 4" o:spid="_x0000_s1026" type="#_x0000_t202" style="position:absolute;margin-left:0;margin-top:0;width:241.2pt;height:118.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AKgIAAFEEAAAOAAAAZHJzL2Uyb0RvYy54bWysVNtu2zAMfR+wfxD0vti5NjP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" strokeweight=".5pt">
                <v:textbox>
                  <w:txbxContent>
                    <w:p w:rsidR="00B4069C" w:rsidRDefault="00B4069C" w:rsidP="00B4069C">
                      <w:pPr>
                        <w:widowControl w:val="0"/>
                        <w:jc w:val="center"/>
                        <w:rPr>
                          <w:rFonts w:ascii="Bradley Hand ITC" w:hAnsi="Bradley Hand ITC"/>
                          <w:b/>
                          <w:bCs/>
                          <w:sz w:val="24"/>
                          <w:szCs w:val="24"/>
                        </w:rPr>
                      </w:pPr>
                      <w:r>
                        <w:rPr>
                          <w:rFonts w:ascii="Bradley Hand ITC" w:hAnsi="Bradley Hand ITC"/>
                          <w:b/>
                          <w:bCs/>
                          <w:sz w:val="24"/>
                          <w:szCs w:val="24"/>
                        </w:rPr>
                        <w:t>St. Paul’s Catholic Primary School</w:t>
                      </w:r>
                    </w:p>
                    <w:p w:rsidR="00B4069C" w:rsidRDefault="00B4069C" w:rsidP="00B4069C">
                      <w:pPr>
                        <w:widowControl w:val="0"/>
                        <w:jc w:val="center"/>
                        <w:rPr>
                          <w:rFonts w:ascii="Bradley Hand ITC" w:hAnsi="Bradley Hand ITC"/>
                          <w:b/>
                          <w:bCs/>
                          <w:sz w:val="16"/>
                          <w:szCs w:val="16"/>
                        </w:rPr>
                      </w:pPr>
                      <w:r>
                        <w:rPr>
                          <w:rFonts w:ascii="Bradley Hand ITC" w:hAnsi="Bradley Hand ITC"/>
                          <w:b/>
                          <w:bCs/>
                          <w:sz w:val="16"/>
                          <w:szCs w:val="16"/>
                        </w:rPr>
                        <w:t xml:space="preserve">Part of Bishop </w:t>
                      </w:r>
                      <w:proofErr w:type="spellStart"/>
                      <w:r>
                        <w:rPr>
                          <w:rFonts w:ascii="Bradley Hand ITC" w:hAnsi="Bradley Hand ITC"/>
                          <w:b/>
                          <w:bCs/>
                          <w:sz w:val="16"/>
                          <w:szCs w:val="16"/>
                        </w:rPr>
                        <w:t>Bewick</w:t>
                      </w:r>
                      <w:proofErr w:type="spellEnd"/>
                      <w:r>
                        <w:rPr>
                          <w:rFonts w:ascii="Bradley Hand ITC" w:hAnsi="Bradley Hand ITC"/>
                          <w:b/>
                          <w:bCs/>
                          <w:sz w:val="16"/>
                          <w:szCs w:val="16"/>
                        </w:rPr>
                        <w:t xml:space="preserve"> Catholic Education Trust</w:t>
                      </w:r>
                    </w:p>
                    <w:p w:rsidR="00B4069C" w:rsidRDefault="00B4069C" w:rsidP="00B4069C">
                      <w:pPr>
                        <w:widowControl w:val="0"/>
                        <w:jc w:val="center"/>
                        <w:rPr>
                          <w:rFonts w:ascii="Bradley Hand ITC" w:hAnsi="Bradley Hand ITC"/>
                          <w:b/>
                          <w:bCs/>
                        </w:rPr>
                      </w:pPr>
                      <w:r>
                        <w:rPr>
                          <w:noProof/>
                          <w:sz w:val="20"/>
                          <w:szCs w:val="20"/>
                          <w:lang w:eastAsia="en-GB"/>
                        </w:rPr>
                        <w:drawing>
                          <wp:inline distT="0" distB="0" distL="0" distR="0" wp14:anchorId="44A3837C" wp14:editId="4FF8171E">
                            <wp:extent cx="464820" cy="502920"/>
                            <wp:effectExtent l="0" t="0" r="0" b="0"/>
                            <wp:docPr id="1" name="Picture 1" descr="http://www.e-ctg.com/SCHOOL/pauln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tg.com/SCHOOL/paulne66.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B4069C" w:rsidRDefault="00B4069C" w:rsidP="00B4069C">
                      <w:pPr>
                        <w:widowControl w:val="0"/>
                        <w:jc w:val="center"/>
                      </w:pPr>
                      <w:r>
                        <w:rPr>
                          <w:rFonts w:ascii="Bradley Hand ITC" w:hAnsi="Bradley Hand ITC"/>
                          <w:b/>
                          <w:bCs/>
                        </w:rPr>
                        <w:t>Growing in God’s Love to Be the Best We Can Be</w:t>
                      </w:r>
                    </w:p>
                    <w:p w:rsidR="00B4069C" w:rsidRDefault="00B4069C" w:rsidP="00B4069C">
                      <w:pPr>
                        <w:widowControl w:val="0"/>
                        <w:rPr>
                          <w:rFonts w:ascii="Calibri" w:hAnsi="Calibri" w:cs="Calibri"/>
                          <w:sz w:val="24"/>
                          <w:szCs w:val="24"/>
                        </w:rPr>
                      </w:pPr>
                      <w:r>
                        <w:rPr>
                          <w:sz w:val="24"/>
                          <w:szCs w:val="24"/>
                        </w:rPr>
                        <w:t> </w:t>
                      </w:r>
                    </w:p>
                  </w:txbxContent>
                </v:textbox>
                <w10:wrap anchorx="margin"/>
              </v:shape>
            </w:pict>
          </mc:Fallback>
        </mc:AlternateContent>
      </w:r>
    </w:p>
    <w:p w:rsidR="00B4069C" w:rsidRDefault="00B4069C"/>
    <w:p w:rsidR="00B4069C" w:rsidRDefault="00B4069C"/>
    <w:p w:rsidR="00B4069C" w:rsidRDefault="00B4069C"/>
    <w:p w:rsidR="00B4069C" w:rsidRDefault="00B4069C"/>
    <w:p w:rsidR="002D6D3A" w:rsidRDefault="002D6D3A"/>
    <w:p w:rsidR="00B4069C" w:rsidRDefault="00B4069C"/>
    <w:p w:rsidR="00B4069C" w:rsidRDefault="00B4069C" w:rsidP="00B4069C">
      <w:pPr>
        <w:jc w:val="center"/>
        <w:rPr>
          <w:rFonts w:ascii="Comic Sans MS" w:hAnsi="Comic Sans MS"/>
          <w:b/>
          <w:sz w:val="72"/>
          <w:szCs w:val="72"/>
        </w:rPr>
      </w:pPr>
      <w:r>
        <w:rPr>
          <w:rFonts w:ascii="Comic Sans MS" w:hAnsi="Comic Sans MS"/>
          <w:b/>
          <w:sz w:val="72"/>
          <w:szCs w:val="72"/>
        </w:rPr>
        <w:t>PACKED LUNCH POLICY</w:t>
      </w:r>
    </w:p>
    <w:p w:rsidR="00B4069C" w:rsidRDefault="00B4069C" w:rsidP="00B4069C">
      <w:pPr>
        <w:jc w:val="center"/>
        <w:rPr>
          <w:rFonts w:ascii="Comic Sans MS" w:hAnsi="Comic Sans MS"/>
          <w:b/>
          <w:sz w:val="72"/>
          <w:szCs w:val="72"/>
        </w:rPr>
      </w:pPr>
    </w:p>
    <w:p w:rsidR="00B4069C" w:rsidRDefault="00B4069C" w:rsidP="00B4069C">
      <w:pPr>
        <w:jc w:val="center"/>
        <w:rPr>
          <w:rFonts w:ascii="Comic Sans MS" w:hAnsi="Comic Sans MS"/>
          <w:b/>
          <w:sz w:val="72"/>
          <w:szCs w:val="72"/>
        </w:rPr>
      </w:pPr>
      <w:r>
        <w:rPr>
          <w:noProof/>
          <w:lang w:eastAsia="en-GB"/>
        </w:rPr>
        <w:drawing>
          <wp:inline distT="0" distB="0" distL="0" distR="0">
            <wp:extent cx="3642360" cy="2973752"/>
            <wp:effectExtent l="0" t="0" r="0" b="0"/>
            <wp:docPr id="2" name="Picture 2" descr="healthy lunch box clipart - Google Search | Healthy lunches for kids, Food,  Lunch box rec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 lunch box clipart - Google Search | Healthy lunches for kids, Food,  Lunch box recip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9507" cy="2979587"/>
                    </a:xfrm>
                    <a:prstGeom prst="rect">
                      <a:avLst/>
                    </a:prstGeom>
                    <a:noFill/>
                    <a:ln>
                      <a:noFill/>
                    </a:ln>
                  </pic:spPr>
                </pic:pic>
              </a:graphicData>
            </a:graphic>
          </wp:inline>
        </w:drawing>
      </w: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B4069C" w:rsidRPr="00DA50A5" w:rsidTr="007A0D62">
        <w:tc>
          <w:tcPr>
            <w:tcW w:w="2127" w:type="dxa"/>
            <w:shd w:val="clear" w:color="auto" w:fill="BFBFBF"/>
          </w:tcPr>
          <w:p w:rsidR="00B4069C" w:rsidRPr="00DA50A5" w:rsidRDefault="00B4069C" w:rsidP="007A0D62">
            <w:pPr>
              <w:rPr>
                <w:b/>
              </w:rPr>
            </w:pPr>
            <w:r w:rsidRPr="00DA50A5">
              <w:rPr>
                <w:b/>
              </w:rPr>
              <w:t>Approved by:</w:t>
            </w:r>
          </w:p>
        </w:tc>
        <w:tc>
          <w:tcPr>
            <w:tcW w:w="3727" w:type="dxa"/>
            <w:shd w:val="clear" w:color="auto" w:fill="BFBFBF"/>
          </w:tcPr>
          <w:p w:rsidR="00B4069C" w:rsidRPr="00DA50A5" w:rsidRDefault="00BB0622" w:rsidP="007A0D62">
            <w:r>
              <w:t>Mrs F Sinclair</w:t>
            </w:r>
            <w:r w:rsidR="00B4069C">
              <w:t xml:space="preserve"> (Chair of Governors)</w:t>
            </w:r>
          </w:p>
        </w:tc>
        <w:tc>
          <w:tcPr>
            <w:tcW w:w="3587" w:type="dxa"/>
            <w:shd w:val="clear" w:color="auto" w:fill="BFBFBF"/>
          </w:tcPr>
          <w:p w:rsidR="00B4069C" w:rsidRPr="00DA50A5" w:rsidRDefault="00B4069C" w:rsidP="007A0D62">
            <w:r w:rsidRPr="00DA50A5">
              <w:rPr>
                <w:b/>
              </w:rPr>
              <w:t>Date:</w:t>
            </w:r>
            <w:r w:rsidR="00997293">
              <w:t xml:space="preserve">  </w:t>
            </w:r>
            <w:r w:rsidR="00BB0622">
              <w:t>July 2023</w:t>
            </w:r>
          </w:p>
        </w:tc>
      </w:tr>
      <w:tr w:rsidR="00B4069C" w:rsidRPr="00DA50A5" w:rsidTr="007A0D62">
        <w:tc>
          <w:tcPr>
            <w:tcW w:w="2127" w:type="dxa"/>
            <w:shd w:val="clear" w:color="auto" w:fill="BFBFBF"/>
          </w:tcPr>
          <w:p w:rsidR="00B4069C" w:rsidRPr="00DA50A5" w:rsidRDefault="00B4069C" w:rsidP="007A0D62">
            <w:pPr>
              <w:rPr>
                <w:b/>
              </w:rPr>
            </w:pPr>
            <w:r w:rsidRPr="00DA50A5">
              <w:rPr>
                <w:b/>
              </w:rPr>
              <w:t>Last reviewed on:</w:t>
            </w:r>
          </w:p>
        </w:tc>
        <w:tc>
          <w:tcPr>
            <w:tcW w:w="7314" w:type="dxa"/>
            <w:gridSpan w:val="2"/>
            <w:shd w:val="clear" w:color="auto" w:fill="BFBFBF"/>
          </w:tcPr>
          <w:p w:rsidR="00B4069C" w:rsidRPr="00DA50A5" w:rsidRDefault="00BB0622" w:rsidP="007A0D62">
            <w:r>
              <w:t>July 2023</w:t>
            </w:r>
          </w:p>
        </w:tc>
      </w:tr>
      <w:tr w:rsidR="00B4069C" w:rsidRPr="00DA50A5" w:rsidTr="007A0D62">
        <w:tc>
          <w:tcPr>
            <w:tcW w:w="2127" w:type="dxa"/>
            <w:shd w:val="clear" w:color="auto" w:fill="BFBFBF"/>
          </w:tcPr>
          <w:p w:rsidR="00B4069C" w:rsidRPr="00DA50A5" w:rsidRDefault="00B4069C" w:rsidP="007A0D62">
            <w:pPr>
              <w:rPr>
                <w:b/>
              </w:rPr>
            </w:pPr>
            <w:r w:rsidRPr="00DA50A5">
              <w:rPr>
                <w:b/>
              </w:rPr>
              <w:t>Next review due by:</w:t>
            </w:r>
          </w:p>
        </w:tc>
        <w:tc>
          <w:tcPr>
            <w:tcW w:w="7314" w:type="dxa"/>
            <w:gridSpan w:val="2"/>
            <w:shd w:val="clear" w:color="auto" w:fill="BFBFBF"/>
          </w:tcPr>
          <w:p w:rsidR="00B4069C" w:rsidRPr="00DA50A5" w:rsidRDefault="00BB0622" w:rsidP="007A0D62">
            <w:r>
              <w:t>July 2025</w:t>
            </w:r>
          </w:p>
        </w:tc>
      </w:tr>
    </w:tbl>
    <w:p w:rsidR="00B4069C" w:rsidRDefault="00B4069C">
      <w:pPr>
        <w:rPr>
          <w:rFonts w:ascii="Comic Sans MS" w:hAnsi="Comic Sans MS"/>
          <w:b/>
          <w:sz w:val="72"/>
          <w:szCs w:val="72"/>
        </w:rPr>
      </w:pPr>
    </w:p>
    <w:p w:rsidR="009B3418" w:rsidRDefault="009B3418" w:rsidP="009B3418">
      <w:pPr>
        <w:rPr>
          <w:rFonts w:ascii="Comic Sans MS" w:hAnsi="Comic Sans MS"/>
          <w:b/>
          <w:sz w:val="24"/>
          <w:szCs w:val="24"/>
        </w:rPr>
      </w:pPr>
    </w:p>
    <w:p w:rsidR="00B4069C" w:rsidRDefault="00B4069C" w:rsidP="009B3418">
      <w:pPr>
        <w:jc w:val="center"/>
        <w:rPr>
          <w:rFonts w:ascii="Comic Sans MS" w:hAnsi="Comic Sans MS"/>
          <w:b/>
          <w:sz w:val="24"/>
          <w:szCs w:val="24"/>
          <w:u w:val="single"/>
        </w:rPr>
      </w:pPr>
      <w:r w:rsidRPr="00B4069C">
        <w:rPr>
          <w:rFonts w:ascii="Comic Sans MS" w:hAnsi="Comic Sans MS"/>
          <w:b/>
          <w:sz w:val="24"/>
          <w:szCs w:val="24"/>
          <w:u w:val="single"/>
        </w:rPr>
        <w:lastRenderedPageBreak/>
        <w:t>PACKED LUNCH POLICY</w:t>
      </w:r>
    </w:p>
    <w:p w:rsidR="00B4069C" w:rsidRPr="009B3418" w:rsidRDefault="00B4069C" w:rsidP="00B4069C">
      <w:pPr>
        <w:rPr>
          <w:rFonts w:ascii="Comic Sans MS" w:hAnsi="Comic Sans MS"/>
          <w:b/>
        </w:rPr>
      </w:pPr>
      <w:r w:rsidRPr="009B3418">
        <w:rPr>
          <w:rFonts w:ascii="Comic Sans MS" w:hAnsi="Comic Sans MS"/>
          <w:b/>
        </w:rPr>
        <w:t>Rationale:</w:t>
      </w:r>
    </w:p>
    <w:p w:rsidR="00B4069C" w:rsidRDefault="00B4069C" w:rsidP="00B4069C">
      <w:pPr>
        <w:rPr>
          <w:rFonts w:ascii="Comic Sans MS" w:hAnsi="Comic Sans MS"/>
          <w:sz w:val="20"/>
          <w:szCs w:val="20"/>
        </w:rPr>
      </w:pPr>
      <w:r w:rsidRPr="00B4069C">
        <w:rPr>
          <w:rFonts w:ascii="Comic Sans MS" w:hAnsi="Comic Sans MS"/>
          <w:sz w:val="20"/>
          <w:szCs w:val="20"/>
        </w:rPr>
        <w:t>To ensure that all packed lunches brought from home and consumed in school (or on school trips) provide the pupils with healthy, safe and nutritious food. Schools are required to positively promote the health and well-being of their pupils. Work around healthy eating is a high priority of the Government’s Strategy which outlines an expectation on all schools: To promote a culture of healthy eating the government now expects all schools, in consultation with parents, pupils and staff, to adopt whole school food policies. Schools will be expected to develop healthy packed lunch policies so that those not yet taking up school lunches are also eating healthier. The content of lunchboxes needs to reflect the requirement of schools to meet minimum food and nutrition standards for school meals. Packed lunches should provide a nutritious, balanced diet to support the child’s learning and development.</w:t>
      </w:r>
    </w:p>
    <w:p w:rsidR="00B4069C" w:rsidRDefault="00B4069C" w:rsidP="00B4069C">
      <w:pPr>
        <w:rPr>
          <w:rFonts w:ascii="Comic Sans MS" w:hAnsi="Comic Sans MS"/>
          <w:b/>
        </w:rPr>
      </w:pPr>
      <w:r>
        <w:rPr>
          <w:rFonts w:ascii="Comic Sans MS" w:hAnsi="Comic Sans MS"/>
          <w:b/>
        </w:rPr>
        <w:t>Aims:</w:t>
      </w:r>
    </w:p>
    <w:p w:rsidR="00B4069C" w:rsidRPr="00B4069C" w:rsidRDefault="00B4069C" w:rsidP="00B4069C">
      <w:pPr>
        <w:pStyle w:val="ListParagraph"/>
        <w:numPr>
          <w:ilvl w:val="0"/>
          <w:numId w:val="1"/>
        </w:numPr>
        <w:rPr>
          <w:rFonts w:ascii="Comic Sans MS" w:hAnsi="Comic Sans MS"/>
          <w:b/>
          <w:sz w:val="20"/>
          <w:szCs w:val="20"/>
        </w:rPr>
      </w:pPr>
      <w:r w:rsidRPr="00B4069C">
        <w:rPr>
          <w:rFonts w:ascii="Comic Sans MS" w:hAnsi="Comic Sans MS"/>
          <w:sz w:val="20"/>
          <w:szCs w:val="20"/>
        </w:rPr>
        <w:t xml:space="preserve">To ensure that packed lunches (brought in from home) reflect the standards for school meals updated in March 2019 </w:t>
      </w:r>
      <w:hyperlink r:id="rId8" w:history="1">
        <w:r w:rsidRPr="002A6905">
          <w:rPr>
            <w:rStyle w:val="Hyperlink"/>
            <w:rFonts w:ascii="Comic Sans MS" w:hAnsi="Comic Sans MS"/>
            <w:sz w:val="20"/>
            <w:szCs w:val="20"/>
          </w:rPr>
          <w:t>www.gov.uk/school-meals-healthy-eating-standards</w:t>
        </w:r>
      </w:hyperlink>
    </w:p>
    <w:p w:rsidR="00B4069C" w:rsidRPr="00B4069C" w:rsidRDefault="00B4069C" w:rsidP="00B4069C">
      <w:pPr>
        <w:pStyle w:val="ListParagraph"/>
        <w:numPr>
          <w:ilvl w:val="0"/>
          <w:numId w:val="1"/>
        </w:numPr>
        <w:rPr>
          <w:rFonts w:ascii="Comic Sans MS" w:hAnsi="Comic Sans MS"/>
          <w:b/>
          <w:sz w:val="20"/>
          <w:szCs w:val="20"/>
        </w:rPr>
      </w:pPr>
      <w:r w:rsidRPr="00B4069C">
        <w:rPr>
          <w:rFonts w:ascii="Comic Sans MS" w:hAnsi="Comic Sans MS"/>
          <w:sz w:val="20"/>
          <w:szCs w:val="20"/>
        </w:rPr>
        <w:t>To encourage a high nutritional quality of packed lunches in schools and healthy eating habits of children at lunchtimes, that can in</w:t>
      </w:r>
      <w:r>
        <w:rPr>
          <w:rFonts w:ascii="Comic Sans MS" w:hAnsi="Comic Sans MS"/>
          <w:sz w:val="20"/>
          <w:szCs w:val="20"/>
        </w:rPr>
        <w:t>fluence health and well-being.</w:t>
      </w:r>
    </w:p>
    <w:p w:rsidR="00B4069C" w:rsidRPr="00B4069C" w:rsidRDefault="00B4069C" w:rsidP="00B4069C">
      <w:pPr>
        <w:pStyle w:val="ListParagraph"/>
        <w:numPr>
          <w:ilvl w:val="0"/>
          <w:numId w:val="1"/>
        </w:numPr>
        <w:rPr>
          <w:rFonts w:ascii="Comic Sans MS" w:hAnsi="Comic Sans MS"/>
          <w:b/>
          <w:sz w:val="20"/>
          <w:szCs w:val="20"/>
        </w:rPr>
      </w:pPr>
      <w:r w:rsidRPr="00B4069C">
        <w:rPr>
          <w:rFonts w:ascii="Comic Sans MS" w:hAnsi="Comic Sans MS"/>
          <w:sz w:val="20"/>
          <w:szCs w:val="20"/>
        </w:rPr>
        <w:t>To further raise the profile of healthy</w:t>
      </w:r>
      <w:r>
        <w:rPr>
          <w:rFonts w:ascii="Comic Sans MS" w:hAnsi="Comic Sans MS"/>
          <w:sz w:val="20"/>
          <w:szCs w:val="20"/>
        </w:rPr>
        <w:t xml:space="preserve"> eating throughout the school.</w:t>
      </w:r>
    </w:p>
    <w:p w:rsidR="00B4069C" w:rsidRPr="00B4069C" w:rsidRDefault="00B4069C" w:rsidP="00B4069C">
      <w:pPr>
        <w:pStyle w:val="ListParagraph"/>
        <w:numPr>
          <w:ilvl w:val="0"/>
          <w:numId w:val="1"/>
        </w:numPr>
        <w:rPr>
          <w:rFonts w:ascii="Comic Sans MS" w:hAnsi="Comic Sans MS"/>
          <w:b/>
          <w:sz w:val="20"/>
          <w:szCs w:val="20"/>
        </w:rPr>
      </w:pPr>
      <w:r w:rsidRPr="00B4069C">
        <w:rPr>
          <w:rFonts w:ascii="Comic Sans MS" w:hAnsi="Comic Sans MS"/>
          <w:sz w:val="20"/>
          <w:szCs w:val="20"/>
        </w:rPr>
        <w:t>To encourage healthy eating habits from an early age and improve the overall nutrition of pupils</w:t>
      </w:r>
    </w:p>
    <w:p w:rsidR="00B4069C" w:rsidRDefault="00B4069C" w:rsidP="00B4069C">
      <w:r w:rsidRPr="00B4069C">
        <w:rPr>
          <w:rFonts w:ascii="Comic Sans MS" w:hAnsi="Comic Sans MS"/>
          <w:b/>
        </w:rPr>
        <w:t>What the school will provide:</w:t>
      </w:r>
      <w:r>
        <w:t xml:space="preserve"> </w:t>
      </w:r>
    </w:p>
    <w:p w:rsidR="00B4069C" w:rsidRPr="00B4069C" w:rsidRDefault="00B4069C" w:rsidP="00B4069C">
      <w:pPr>
        <w:pStyle w:val="ListParagraph"/>
        <w:numPr>
          <w:ilvl w:val="0"/>
          <w:numId w:val="2"/>
        </w:numPr>
        <w:rPr>
          <w:rFonts w:ascii="Comic Sans MS" w:hAnsi="Comic Sans MS"/>
          <w:b/>
          <w:sz w:val="20"/>
          <w:szCs w:val="20"/>
        </w:rPr>
      </w:pPr>
      <w:r w:rsidRPr="00B4069C">
        <w:rPr>
          <w:rFonts w:ascii="Comic Sans MS" w:hAnsi="Comic Sans MS"/>
          <w:sz w:val="20"/>
          <w:szCs w:val="20"/>
        </w:rPr>
        <w:t xml:space="preserve">an appropriate area where pupils who choose to </w:t>
      </w:r>
      <w:r>
        <w:rPr>
          <w:rFonts w:ascii="Comic Sans MS" w:hAnsi="Comic Sans MS"/>
          <w:sz w:val="20"/>
          <w:szCs w:val="20"/>
        </w:rPr>
        <w:t>bring packed lunches can eat.</w:t>
      </w:r>
    </w:p>
    <w:p w:rsidR="00B4069C" w:rsidRPr="00B4069C" w:rsidRDefault="00B4069C" w:rsidP="00B4069C">
      <w:pPr>
        <w:pStyle w:val="ListParagraph"/>
        <w:numPr>
          <w:ilvl w:val="0"/>
          <w:numId w:val="2"/>
        </w:numPr>
        <w:rPr>
          <w:rFonts w:ascii="Comic Sans MS" w:hAnsi="Comic Sans MS"/>
          <w:b/>
          <w:sz w:val="20"/>
          <w:szCs w:val="20"/>
        </w:rPr>
      </w:pPr>
      <w:r w:rsidRPr="00B4069C">
        <w:rPr>
          <w:rFonts w:ascii="Comic Sans MS" w:hAnsi="Comic Sans MS"/>
          <w:sz w:val="20"/>
          <w:szCs w:val="20"/>
        </w:rPr>
        <w:t>ensure that eating packed lunches is a sociable experience for children and that they learn and use a h</w:t>
      </w:r>
      <w:r>
        <w:rPr>
          <w:rFonts w:ascii="Comic Sans MS" w:hAnsi="Comic Sans MS"/>
          <w:sz w:val="20"/>
          <w:szCs w:val="20"/>
        </w:rPr>
        <w:t>igh standard of table manners.</w:t>
      </w:r>
    </w:p>
    <w:p w:rsidR="00B4069C" w:rsidRPr="00B4069C" w:rsidRDefault="00B4069C" w:rsidP="00B4069C">
      <w:pPr>
        <w:pStyle w:val="ListParagraph"/>
        <w:numPr>
          <w:ilvl w:val="0"/>
          <w:numId w:val="2"/>
        </w:numPr>
        <w:rPr>
          <w:rFonts w:ascii="Comic Sans MS" w:hAnsi="Comic Sans MS"/>
          <w:b/>
          <w:sz w:val="20"/>
          <w:szCs w:val="20"/>
        </w:rPr>
      </w:pPr>
      <w:r w:rsidRPr="00B4069C">
        <w:rPr>
          <w:rFonts w:ascii="Comic Sans MS" w:hAnsi="Comic Sans MS"/>
          <w:sz w:val="20"/>
          <w:szCs w:val="20"/>
        </w:rPr>
        <w:t>the school will ensure that tables where pupils eat their lunches in the dini</w:t>
      </w:r>
      <w:r>
        <w:rPr>
          <w:rFonts w:ascii="Comic Sans MS" w:hAnsi="Comic Sans MS"/>
          <w:sz w:val="20"/>
          <w:szCs w:val="20"/>
        </w:rPr>
        <w:t>ng hall are tidy and hygienic.</w:t>
      </w:r>
    </w:p>
    <w:p w:rsidR="00B4069C" w:rsidRPr="00B4069C" w:rsidRDefault="00B4069C" w:rsidP="00B4069C">
      <w:pPr>
        <w:pStyle w:val="ListParagraph"/>
        <w:numPr>
          <w:ilvl w:val="0"/>
          <w:numId w:val="2"/>
        </w:numPr>
        <w:rPr>
          <w:rFonts w:ascii="Comic Sans MS" w:hAnsi="Comic Sans MS"/>
          <w:b/>
          <w:sz w:val="20"/>
          <w:szCs w:val="20"/>
        </w:rPr>
      </w:pPr>
      <w:r w:rsidRPr="00B4069C">
        <w:rPr>
          <w:rFonts w:ascii="Comic Sans MS" w:hAnsi="Comic Sans MS"/>
          <w:sz w:val="20"/>
          <w:szCs w:val="20"/>
        </w:rPr>
        <w:t xml:space="preserve"> a storage area / facilities for packed lunch bags, in the most convenient and appropriate place possible. However, the school cannot provide cooled storage areas and therefore cannot take legal responsibility for foods prepared at home </w:t>
      </w:r>
      <w:r>
        <w:rPr>
          <w:rFonts w:ascii="Comic Sans MS" w:hAnsi="Comic Sans MS"/>
          <w:sz w:val="20"/>
          <w:szCs w:val="20"/>
        </w:rPr>
        <w:t>and then brought into school.</w:t>
      </w:r>
    </w:p>
    <w:p w:rsidR="00B4069C" w:rsidRPr="00B4069C" w:rsidRDefault="00B4069C" w:rsidP="00B4069C">
      <w:pPr>
        <w:pStyle w:val="ListParagraph"/>
        <w:numPr>
          <w:ilvl w:val="0"/>
          <w:numId w:val="2"/>
        </w:numPr>
        <w:rPr>
          <w:rFonts w:ascii="Comic Sans MS" w:hAnsi="Comic Sans MS"/>
          <w:b/>
          <w:sz w:val="20"/>
          <w:szCs w:val="20"/>
        </w:rPr>
      </w:pPr>
      <w:r w:rsidRPr="00B4069C">
        <w:rPr>
          <w:rFonts w:ascii="Comic Sans MS" w:hAnsi="Comic Sans MS"/>
          <w:sz w:val="20"/>
          <w:szCs w:val="20"/>
        </w:rPr>
        <w:t>fresh drinking water t</w:t>
      </w:r>
      <w:r>
        <w:rPr>
          <w:rFonts w:ascii="Comic Sans MS" w:hAnsi="Comic Sans MS"/>
          <w:sz w:val="20"/>
          <w:szCs w:val="20"/>
        </w:rPr>
        <w:t>hat is available at all times.</w:t>
      </w:r>
    </w:p>
    <w:p w:rsidR="00B4069C" w:rsidRPr="00B4069C" w:rsidRDefault="00B4069C" w:rsidP="00B4069C">
      <w:pPr>
        <w:pStyle w:val="ListParagraph"/>
        <w:numPr>
          <w:ilvl w:val="0"/>
          <w:numId w:val="2"/>
        </w:numPr>
        <w:rPr>
          <w:rFonts w:ascii="Comic Sans MS" w:hAnsi="Comic Sans MS"/>
          <w:b/>
          <w:sz w:val="20"/>
          <w:szCs w:val="20"/>
        </w:rPr>
      </w:pPr>
      <w:r w:rsidRPr="00B4069C">
        <w:rPr>
          <w:rFonts w:ascii="Comic Sans MS" w:hAnsi="Comic Sans MS"/>
          <w:sz w:val="20"/>
          <w:szCs w:val="20"/>
        </w:rPr>
        <w:t>the school will, within reason, send any uneaten packed lunch food items back home. The rationale for this is that parents can also monitor what their child has consumed during the day and then raise any concerns over their child’</w:t>
      </w:r>
      <w:r>
        <w:rPr>
          <w:rFonts w:ascii="Comic Sans MS" w:hAnsi="Comic Sans MS"/>
          <w:sz w:val="20"/>
          <w:szCs w:val="20"/>
        </w:rPr>
        <w:t>s food intake with the school.</w:t>
      </w:r>
    </w:p>
    <w:p w:rsidR="00B4069C" w:rsidRPr="009B3418" w:rsidRDefault="00B4069C" w:rsidP="00B4069C">
      <w:pPr>
        <w:pStyle w:val="ListParagraph"/>
        <w:numPr>
          <w:ilvl w:val="0"/>
          <w:numId w:val="2"/>
        </w:numPr>
        <w:rPr>
          <w:rFonts w:ascii="Comic Sans MS" w:hAnsi="Comic Sans MS"/>
          <w:b/>
          <w:sz w:val="20"/>
          <w:szCs w:val="20"/>
        </w:rPr>
      </w:pPr>
      <w:r w:rsidRPr="00B4069C">
        <w:rPr>
          <w:rFonts w:ascii="Comic Sans MS" w:hAnsi="Comic Sans MS"/>
          <w:sz w:val="20"/>
          <w:szCs w:val="20"/>
        </w:rPr>
        <w:t>the school will ensure that staff supervising pupils eat packed lunches are aware of food hygiene procedures.</w:t>
      </w:r>
    </w:p>
    <w:p w:rsidR="00B4069C" w:rsidRDefault="00B4069C" w:rsidP="00B4069C">
      <w:pPr>
        <w:rPr>
          <w:rFonts w:ascii="Comic Sans MS" w:hAnsi="Comic Sans MS"/>
          <w:b/>
          <w:u w:val="single"/>
        </w:rPr>
      </w:pPr>
      <w:r w:rsidRPr="00B4069C">
        <w:rPr>
          <w:rFonts w:ascii="Comic Sans MS" w:hAnsi="Comic Sans MS"/>
          <w:b/>
          <w:u w:val="single"/>
        </w:rPr>
        <w:t>Guidance</w:t>
      </w:r>
    </w:p>
    <w:p w:rsidR="00B4069C" w:rsidRPr="00607074" w:rsidRDefault="00B4069C" w:rsidP="00B4069C">
      <w:pPr>
        <w:rPr>
          <w:rFonts w:ascii="Comic Sans MS" w:hAnsi="Comic Sans MS"/>
          <w:b/>
          <w:sz w:val="20"/>
          <w:szCs w:val="20"/>
        </w:rPr>
      </w:pPr>
      <w:r w:rsidRPr="00607074">
        <w:rPr>
          <w:rFonts w:ascii="Comic Sans MS" w:hAnsi="Comic Sans MS"/>
          <w:b/>
          <w:sz w:val="20"/>
          <w:szCs w:val="20"/>
        </w:rPr>
        <w:t xml:space="preserve">Suggestions for food to include in a healthy packed lunch: </w:t>
      </w:r>
    </w:p>
    <w:p w:rsidR="00B4069C" w:rsidRDefault="00B4069C" w:rsidP="00B4069C">
      <w:pPr>
        <w:rPr>
          <w:rFonts w:ascii="Comic Sans MS" w:hAnsi="Comic Sans MS"/>
          <w:sz w:val="20"/>
          <w:szCs w:val="20"/>
        </w:rPr>
      </w:pPr>
      <w:r w:rsidRPr="00B4069C">
        <w:rPr>
          <w:rFonts w:ascii="Comic Sans MS" w:hAnsi="Comic Sans MS"/>
          <w:sz w:val="20"/>
          <w:szCs w:val="20"/>
        </w:rPr>
        <w:t xml:space="preserve">• At least one portion of fruit or vegetables every day (These foods provide </w:t>
      </w:r>
      <w:r>
        <w:rPr>
          <w:rFonts w:ascii="Comic Sans MS" w:hAnsi="Comic Sans MS"/>
          <w:sz w:val="20"/>
          <w:szCs w:val="20"/>
        </w:rPr>
        <w:t>vitamins, minerals and fibre)</w:t>
      </w:r>
    </w:p>
    <w:p w:rsidR="00607074" w:rsidRDefault="00B4069C" w:rsidP="00B4069C">
      <w:pPr>
        <w:rPr>
          <w:rFonts w:ascii="Comic Sans MS" w:hAnsi="Comic Sans MS"/>
          <w:sz w:val="20"/>
          <w:szCs w:val="20"/>
        </w:rPr>
      </w:pPr>
      <w:r>
        <w:rPr>
          <w:rFonts w:ascii="Comic Sans MS" w:hAnsi="Comic Sans MS"/>
          <w:sz w:val="20"/>
          <w:szCs w:val="20"/>
        </w:rPr>
        <w:lastRenderedPageBreak/>
        <w:t xml:space="preserve"> • </w:t>
      </w:r>
      <w:r w:rsidRPr="00B4069C">
        <w:rPr>
          <w:rFonts w:ascii="Comic Sans MS" w:hAnsi="Comic Sans MS"/>
          <w:sz w:val="20"/>
          <w:szCs w:val="20"/>
        </w:rPr>
        <w:t>Meat, fish, eggs or other source of non- dairy protein (e.g. lentils, beans, soya or hummus) every day (usually as part of a sandwich, wrap, roll or salad</w:t>
      </w:r>
    </w:p>
    <w:p w:rsidR="00607074" w:rsidRDefault="00B4069C" w:rsidP="00B4069C">
      <w:pPr>
        <w:rPr>
          <w:rFonts w:ascii="Comic Sans MS" w:hAnsi="Comic Sans MS"/>
          <w:sz w:val="20"/>
          <w:szCs w:val="20"/>
        </w:rPr>
      </w:pPr>
      <w:r w:rsidRPr="00B4069C">
        <w:rPr>
          <w:rFonts w:ascii="Comic Sans MS" w:hAnsi="Comic Sans MS"/>
          <w:sz w:val="20"/>
          <w:szCs w:val="20"/>
        </w:rPr>
        <w:t xml:space="preserve"> • Oily fish such as tuna or salmon (These foods provide protein for growth)</w:t>
      </w:r>
    </w:p>
    <w:p w:rsidR="00607074" w:rsidRDefault="00B4069C" w:rsidP="00B4069C">
      <w:pPr>
        <w:rPr>
          <w:rFonts w:ascii="Comic Sans MS" w:hAnsi="Comic Sans MS"/>
          <w:sz w:val="20"/>
          <w:szCs w:val="20"/>
        </w:rPr>
      </w:pPr>
      <w:r w:rsidRPr="00B4069C">
        <w:rPr>
          <w:rFonts w:ascii="Comic Sans MS" w:hAnsi="Comic Sans MS"/>
          <w:sz w:val="20"/>
          <w:szCs w:val="20"/>
        </w:rPr>
        <w:t xml:space="preserve"> • A starchy food such as bread, pasta, rice, potatoes or other types of cereals every day (These starchy foods are a healthy source of energy)</w:t>
      </w:r>
    </w:p>
    <w:p w:rsidR="00607074" w:rsidRDefault="00B4069C" w:rsidP="00B4069C">
      <w:pPr>
        <w:rPr>
          <w:rFonts w:ascii="Comic Sans MS" w:hAnsi="Comic Sans MS"/>
          <w:sz w:val="20"/>
          <w:szCs w:val="20"/>
        </w:rPr>
      </w:pPr>
      <w:r w:rsidRPr="00B4069C">
        <w:rPr>
          <w:rFonts w:ascii="Comic Sans MS" w:hAnsi="Comic Sans MS"/>
          <w:sz w:val="20"/>
          <w:szCs w:val="20"/>
        </w:rPr>
        <w:t xml:space="preserve"> • Dairy food such as milk, cheese, yoghurt or fromage frais (These foods provide calcium for healthy bones and teeth) </w:t>
      </w:r>
    </w:p>
    <w:p w:rsidR="00607074" w:rsidRDefault="00B4069C" w:rsidP="00B4069C">
      <w:pPr>
        <w:rPr>
          <w:rFonts w:ascii="Comic Sans MS" w:hAnsi="Comic Sans MS"/>
          <w:sz w:val="20"/>
          <w:szCs w:val="20"/>
        </w:rPr>
      </w:pPr>
      <w:r w:rsidRPr="00B4069C">
        <w:rPr>
          <w:rFonts w:ascii="Comic Sans MS" w:hAnsi="Comic Sans MS"/>
          <w:sz w:val="20"/>
          <w:szCs w:val="20"/>
        </w:rPr>
        <w:t xml:space="preserve">• A drink – water is best followed by milk (semi-skimmed), unsweetened fresh fruit juice, diluted fresh fruit juice, drinking yoghurt or dairy based smoothies. </w:t>
      </w:r>
    </w:p>
    <w:p w:rsidR="00607074" w:rsidRDefault="00B4069C" w:rsidP="00B4069C">
      <w:pPr>
        <w:rPr>
          <w:rFonts w:ascii="Comic Sans MS" w:hAnsi="Comic Sans MS"/>
          <w:sz w:val="20"/>
          <w:szCs w:val="20"/>
        </w:rPr>
      </w:pPr>
      <w:r w:rsidRPr="00B4069C">
        <w:rPr>
          <w:rFonts w:ascii="Comic Sans MS" w:hAnsi="Comic Sans MS"/>
          <w:sz w:val="20"/>
          <w:szCs w:val="20"/>
        </w:rPr>
        <w:t>• Cereal bars rather than cakes and biscuits</w:t>
      </w:r>
    </w:p>
    <w:p w:rsidR="00B4069C" w:rsidRDefault="00B4069C" w:rsidP="00B4069C">
      <w:pPr>
        <w:rPr>
          <w:rFonts w:ascii="Comic Sans MS" w:hAnsi="Comic Sans MS"/>
          <w:sz w:val="20"/>
          <w:szCs w:val="20"/>
        </w:rPr>
      </w:pPr>
      <w:r w:rsidRPr="00B4069C">
        <w:rPr>
          <w:rFonts w:ascii="Comic Sans MS" w:hAnsi="Comic Sans MS"/>
          <w:sz w:val="20"/>
          <w:szCs w:val="20"/>
        </w:rPr>
        <w:t xml:space="preserve"> • Pretzels, seeds, fruit, crackers and cheese and vegetable or bread sticks with a dip.</w:t>
      </w:r>
    </w:p>
    <w:p w:rsidR="00607074" w:rsidRDefault="00607074" w:rsidP="00B4069C">
      <w:pPr>
        <w:rPr>
          <w:rFonts w:ascii="Comic Sans MS" w:hAnsi="Comic Sans MS"/>
          <w:sz w:val="20"/>
          <w:szCs w:val="20"/>
        </w:rPr>
      </w:pPr>
    </w:p>
    <w:p w:rsidR="00607074" w:rsidRDefault="00607074" w:rsidP="00B4069C">
      <w:r w:rsidRPr="00607074">
        <w:rPr>
          <w:rFonts w:ascii="Comic Sans MS" w:hAnsi="Comic Sans MS"/>
          <w:b/>
          <w:sz w:val="20"/>
          <w:szCs w:val="20"/>
        </w:rPr>
        <w:t>Suggestions for food less often in a healthy packed lunch</w:t>
      </w:r>
      <w:r>
        <w:t xml:space="preserve"> </w:t>
      </w:r>
    </w:p>
    <w:p w:rsidR="00607074" w:rsidRPr="00607074" w:rsidRDefault="00607074" w:rsidP="00B4069C">
      <w:pPr>
        <w:rPr>
          <w:rFonts w:ascii="Comic Sans MS" w:hAnsi="Comic Sans MS"/>
          <w:sz w:val="20"/>
          <w:szCs w:val="20"/>
        </w:rPr>
      </w:pPr>
      <w:r w:rsidRPr="00607074">
        <w:rPr>
          <w:rFonts w:ascii="Comic Sans MS" w:hAnsi="Comic Sans MS"/>
          <w:sz w:val="20"/>
          <w:szCs w:val="20"/>
        </w:rPr>
        <w:t>• Meat products such as sausage rolls, individual pies, corned meat and sausages/chipolatas</w:t>
      </w:r>
    </w:p>
    <w:p w:rsidR="00607074" w:rsidRPr="00607074" w:rsidRDefault="00607074" w:rsidP="00B4069C">
      <w:pPr>
        <w:rPr>
          <w:rFonts w:ascii="Comic Sans MS" w:hAnsi="Comic Sans MS"/>
          <w:sz w:val="20"/>
          <w:szCs w:val="20"/>
        </w:rPr>
      </w:pPr>
      <w:r w:rsidRPr="00607074">
        <w:rPr>
          <w:rFonts w:ascii="Comic Sans MS" w:hAnsi="Comic Sans MS"/>
          <w:sz w:val="20"/>
          <w:szCs w:val="20"/>
        </w:rPr>
        <w:t xml:space="preserve"> • Cakes</w:t>
      </w:r>
    </w:p>
    <w:p w:rsidR="00607074" w:rsidRPr="00607074" w:rsidRDefault="00607074" w:rsidP="00B4069C">
      <w:pPr>
        <w:rPr>
          <w:rFonts w:ascii="Comic Sans MS" w:hAnsi="Comic Sans MS"/>
          <w:sz w:val="20"/>
          <w:szCs w:val="20"/>
        </w:rPr>
      </w:pPr>
      <w:r w:rsidRPr="00607074">
        <w:rPr>
          <w:rFonts w:ascii="Comic Sans MS" w:hAnsi="Comic Sans MS"/>
          <w:sz w:val="20"/>
          <w:szCs w:val="20"/>
        </w:rPr>
        <w:t xml:space="preserve"> • Crisps</w:t>
      </w:r>
    </w:p>
    <w:p w:rsidR="00607074" w:rsidRPr="00607074" w:rsidRDefault="00607074" w:rsidP="00B4069C">
      <w:pPr>
        <w:rPr>
          <w:rFonts w:ascii="Comic Sans MS" w:hAnsi="Comic Sans MS"/>
          <w:sz w:val="20"/>
          <w:szCs w:val="20"/>
        </w:rPr>
      </w:pPr>
      <w:r w:rsidRPr="00607074">
        <w:rPr>
          <w:rFonts w:ascii="Comic Sans MS" w:hAnsi="Comic Sans MS"/>
          <w:sz w:val="20"/>
          <w:szCs w:val="20"/>
        </w:rPr>
        <w:t xml:space="preserve"> • Biscuits</w:t>
      </w:r>
    </w:p>
    <w:p w:rsidR="00607074" w:rsidRDefault="00607074" w:rsidP="00B4069C"/>
    <w:p w:rsidR="00607074" w:rsidRDefault="00607074" w:rsidP="00B4069C">
      <w:r w:rsidRPr="00607074">
        <w:rPr>
          <w:rFonts w:ascii="Comic Sans MS" w:hAnsi="Comic Sans MS"/>
          <w:b/>
          <w:sz w:val="20"/>
          <w:szCs w:val="20"/>
        </w:rPr>
        <w:t>Packed Lunches should not include:</w:t>
      </w:r>
      <w:r>
        <w:t xml:space="preserve"> </w:t>
      </w:r>
    </w:p>
    <w:p w:rsidR="00607074" w:rsidRPr="00607074" w:rsidRDefault="00607074" w:rsidP="00B4069C">
      <w:pPr>
        <w:rPr>
          <w:rFonts w:ascii="Comic Sans MS" w:hAnsi="Comic Sans MS"/>
          <w:sz w:val="20"/>
          <w:szCs w:val="20"/>
        </w:rPr>
      </w:pPr>
      <w:r w:rsidRPr="00607074">
        <w:rPr>
          <w:rFonts w:ascii="Comic Sans MS" w:hAnsi="Comic Sans MS"/>
          <w:sz w:val="20"/>
          <w:szCs w:val="20"/>
        </w:rPr>
        <w:t xml:space="preserve">• Fizzy/highly sugared drinks in cartons, bottles or cans </w:t>
      </w:r>
    </w:p>
    <w:p w:rsidR="00607074" w:rsidRPr="00607074" w:rsidRDefault="00607074" w:rsidP="00B4069C">
      <w:pPr>
        <w:rPr>
          <w:rFonts w:ascii="Comic Sans MS" w:hAnsi="Comic Sans MS"/>
          <w:sz w:val="20"/>
          <w:szCs w:val="20"/>
        </w:rPr>
      </w:pPr>
      <w:r w:rsidRPr="00607074">
        <w:rPr>
          <w:rFonts w:ascii="Comic Sans MS" w:hAnsi="Comic Sans MS"/>
          <w:sz w:val="20"/>
          <w:szCs w:val="20"/>
        </w:rPr>
        <w:t>• Sweets/confectionary</w:t>
      </w:r>
    </w:p>
    <w:p w:rsidR="00607074" w:rsidRPr="00607074" w:rsidRDefault="00607074" w:rsidP="00B4069C">
      <w:pPr>
        <w:rPr>
          <w:rFonts w:ascii="Comic Sans MS" w:hAnsi="Comic Sans MS"/>
          <w:sz w:val="20"/>
          <w:szCs w:val="20"/>
        </w:rPr>
      </w:pPr>
      <w:r w:rsidRPr="00607074">
        <w:rPr>
          <w:rFonts w:ascii="Comic Sans MS" w:hAnsi="Comic Sans MS"/>
          <w:sz w:val="20"/>
          <w:szCs w:val="20"/>
        </w:rPr>
        <w:t xml:space="preserve"> • Chocolate spread as a filling for sandwiches </w:t>
      </w:r>
    </w:p>
    <w:p w:rsidR="00607074" w:rsidRPr="00607074" w:rsidRDefault="00607074" w:rsidP="00B4069C">
      <w:pPr>
        <w:rPr>
          <w:rFonts w:ascii="Comic Sans MS" w:hAnsi="Comic Sans MS"/>
          <w:sz w:val="20"/>
          <w:szCs w:val="20"/>
        </w:rPr>
      </w:pPr>
      <w:r w:rsidRPr="00607074">
        <w:rPr>
          <w:rFonts w:ascii="Comic Sans MS" w:hAnsi="Comic Sans MS"/>
          <w:sz w:val="20"/>
          <w:szCs w:val="20"/>
        </w:rPr>
        <w:t xml:space="preserve">• Chewing gum </w:t>
      </w:r>
    </w:p>
    <w:p w:rsidR="00607074" w:rsidRPr="00607074" w:rsidRDefault="00607074" w:rsidP="00B4069C">
      <w:pPr>
        <w:rPr>
          <w:rFonts w:ascii="Comic Sans MS" w:hAnsi="Comic Sans MS"/>
          <w:sz w:val="20"/>
          <w:szCs w:val="20"/>
        </w:rPr>
      </w:pPr>
      <w:r w:rsidRPr="00607074">
        <w:rPr>
          <w:rFonts w:ascii="Comic Sans MS" w:hAnsi="Comic Sans MS"/>
          <w:sz w:val="20"/>
          <w:szCs w:val="20"/>
        </w:rPr>
        <w:t xml:space="preserve">• Energy drinks </w:t>
      </w:r>
    </w:p>
    <w:p w:rsidR="00607074" w:rsidRPr="00607074" w:rsidRDefault="00607074" w:rsidP="00B4069C">
      <w:pPr>
        <w:rPr>
          <w:rFonts w:ascii="Comic Sans MS" w:hAnsi="Comic Sans MS"/>
          <w:sz w:val="20"/>
          <w:szCs w:val="20"/>
        </w:rPr>
      </w:pPr>
      <w:r w:rsidRPr="00607074">
        <w:rPr>
          <w:rFonts w:ascii="Comic Sans MS" w:hAnsi="Comic Sans MS"/>
          <w:sz w:val="20"/>
          <w:szCs w:val="20"/>
        </w:rPr>
        <w:t xml:space="preserve">• Nuts or nut products because of the danger to other children with allergies </w:t>
      </w:r>
    </w:p>
    <w:p w:rsidR="00607074" w:rsidRDefault="00607074" w:rsidP="00B4069C">
      <w:pPr>
        <w:rPr>
          <w:rFonts w:ascii="Comic Sans MS" w:hAnsi="Comic Sans MS"/>
          <w:sz w:val="20"/>
          <w:szCs w:val="20"/>
        </w:rPr>
      </w:pPr>
      <w:r w:rsidRPr="00607074">
        <w:rPr>
          <w:rFonts w:ascii="Comic Sans MS" w:hAnsi="Comic Sans MS"/>
          <w:sz w:val="20"/>
          <w:szCs w:val="20"/>
        </w:rPr>
        <w:t>• Hot food – due to the health and safety concerns relating to food poisoning and scalding. Hot food must be kept at a temperature of not less than 75 degrees Celsius in order to prevent the development of dangerous bacteria. The school has no facilities to maintain or monitor required temperatures for hot packed lunches. Staff and other children are at risk of scalding if hot foods/soups are spilled in the dining room.</w:t>
      </w:r>
    </w:p>
    <w:p w:rsidR="00607074" w:rsidRDefault="00607074" w:rsidP="00B4069C">
      <w:pPr>
        <w:rPr>
          <w:rFonts w:ascii="Comic Sans MS" w:hAnsi="Comic Sans MS"/>
          <w:sz w:val="20"/>
          <w:szCs w:val="20"/>
        </w:rPr>
      </w:pPr>
    </w:p>
    <w:p w:rsidR="00607074" w:rsidRDefault="00607074" w:rsidP="00B4069C">
      <w:pPr>
        <w:rPr>
          <w:rFonts w:ascii="Comic Sans MS" w:hAnsi="Comic Sans MS"/>
          <w:sz w:val="20"/>
          <w:szCs w:val="20"/>
        </w:rPr>
      </w:pPr>
    </w:p>
    <w:p w:rsidR="009B3418" w:rsidRDefault="009B3418" w:rsidP="00B4069C">
      <w:pPr>
        <w:rPr>
          <w:rFonts w:ascii="Comic Sans MS" w:hAnsi="Comic Sans MS"/>
          <w:sz w:val="20"/>
          <w:szCs w:val="20"/>
        </w:rPr>
      </w:pPr>
    </w:p>
    <w:p w:rsidR="00607074" w:rsidRDefault="00607074" w:rsidP="00B4069C">
      <w:r w:rsidRPr="00607074">
        <w:rPr>
          <w:rFonts w:ascii="Comic Sans MS" w:hAnsi="Comic Sans MS"/>
          <w:b/>
        </w:rPr>
        <w:lastRenderedPageBreak/>
        <w:t>Special Diets</w:t>
      </w:r>
      <w:r>
        <w:t xml:space="preserve"> </w:t>
      </w:r>
    </w:p>
    <w:p w:rsidR="00607074" w:rsidRDefault="00607074" w:rsidP="00B4069C">
      <w:pPr>
        <w:rPr>
          <w:rFonts w:ascii="Comic Sans MS" w:hAnsi="Comic Sans MS"/>
          <w:sz w:val="20"/>
          <w:szCs w:val="20"/>
        </w:rPr>
      </w:pPr>
      <w:r w:rsidRPr="00607074">
        <w:rPr>
          <w:rFonts w:ascii="Comic Sans MS" w:hAnsi="Comic Sans MS"/>
          <w:sz w:val="20"/>
          <w:szCs w:val="20"/>
        </w:rPr>
        <w:t>The school recognises that some pupils may require special diets due to verified medical conditions. In this case, parents are urged to inform the school and be responsible in ensuring that packed lunches are as healthy as possible. For these reasons, children must eat their own and no-one else’s packed lunch.</w:t>
      </w:r>
    </w:p>
    <w:p w:rsidR="00607074" w:rsidRPr="00607074" w:rsidRDefault="00607074" w:rsidP="00B4069C">
      <w:pPr>
        <w:rPr>
          <w:rFonts w:ascii="Comic Sans MS" w:hAnsi="Comic Sans MS"/>
          <w:b/>
          <w:sz w:val="20"/>
          <w:szCs w:val="20"/>
        </w:rPr>
      </w:pPr>
    </w:p>
    <w:p w:rsidR="00607074" w:rsidRDefault="00607074" w:rsidP="00B4069C">
      <w:r w:rsidRPr="00607074">
        <w:rPr>
          <w:rFonts w:ascii="Comic Sans MS" w:hAnsi="Comic Sans MS"/>
          <w:b/>
        </w:rPr>
        <w:t>Packed Lunch Containers</w:t>
      </w:r>
      <w:r>
        <w:t xml:space="preserve"> </w:t>
      </w:r>
    </w:p>
    <w:p w:rsidR="00607074" w:rsidRDefault="00607074" w:rsidP="00B4069C">
      <w:pPr>
        <w:rPr>
          <w:rFonts w:ascii="Comic Sans MS" w:hAnsi="Comic Sans MS"/>
          <w:sz w:val="20"/>
          <w:szCs w:val="20"/>
        </w:rPr>
      </w:pPr>
      <w:r w:rsidRPr="00607074">
        <w:rPr>
          <w:rFonts w:ascii="Comic Sans MS" w:hAnsi="Comic Sans MS"/>
          <w:sz w:val="20"/>
          <w:szCs w:val="20"/>
        </w:rPr>
        <w:t xml:space="preserve">We ask </w:t>
      </w:r>
      <w:r>
        <w:rPr>
          <w:rFonts w:ascii="Comic Sans MS" w:hAnsi="Comic Sans MS"/>
          <w:sz w:val="20"/>
          <w:szCs w:val="20"/>
        </w:rPr>
        <w:t>that parents/carers and pupils:</w:t>
      </w:r>
    </w:p>
    <w:p w:rsidR="00607074" w:rsidRDefault="00607074" w:rsidP="00607074">
      <w:pPr>
        <w:pStyle w:val="ListParagraph"/>
        <w:numPr>
          <w:ilvl w:val="0"/>
          <w:numId w:val="3"/>
        </w:numPr>
        <w:rPr>
          <w:rFonts w:ascii="Comic Sans MS" w:hAnsi="Comic Sans MS"/>
          <w:sz w:val="20"/>
          <w:szCs w:val="20"/>
        </w:rPr>
      </w:pPr>
      <w:r w:rsidRPr="00607074">
        <w:rPr>
          <w:rFonts w:ascii="Comic Sans MS" w:hAnsi="Comic Sans MS"/>
          <w:sz w:val="20"/>
          <w:szCs w:val="20"/>
        </w:rPr>
        <w:t>provide a packed lunch container where food items can be stored securely and appropriate</w:t>
      </w:r>
      <w:r>
        <w:rPr>
          <w:rFonts w:ascii="Comic Sans MS" w:hAnsi="Comic Sans MS"/>
          <w:sz w:val="20"/>
          <w:szCs w:val="20"/>
        </w:rPr>
        <w:t>ly until the lunchtime period.</w:t>
      </w:r>
    </w:p>
    <w:p w:rsidR="00607074" w:rsidRDefault="00607074" w:rsidP="00607074">
      <w:pPr>
        <w:pStyle w:val="ListParagraph"/>
        <w:numPr>
          <w:ilvl w:val="0"/>
          <w:numId w:val="3"/>
        </w:numPr>
        <w:rPr>
          <w:rFonts w:ascii="Comic Sans MS" w:hAnsi="Comic Sans MS"/>
          <w:sz w:val="20"/>
          <w:szCs w:val="20"/>
        </w:rPr>
      </w:pPr>
      <w:r w:rsidRPr="00607074">
        <w:rPr>
          <w:rFonts w:ascii="Comic Sans MS" w:hAnsi="Comic Sans MS"/>
          <w:sz w:val="20"/>
          <w:szCs w:val="20"/>
        </w:rPr>
        <w:t xml:space="preserve"> bring packed lunches in reusable plastic containers, rather than disposin</w:t>
      </w:r>
      <w:r>
        <w:rPr>
          <w:rFonts w:ascii="Comic Sans MS" w:hAnsi="Comic Sans MS"/>
          <w:sz w:val="20"/>
          <w:szCs w:val="20"/>
        </w:rPr>
        <w:t>g of plastic bags and bottles.</w:t>
      </w:r>
    </w:p>
    <w:p w:rsidR="00607074" w:rsidRDefault="00607074" w:rsidP="00607074">
      <w:pPr>
        <w:pStyle w:val="ListParagraph"/>
        <w:numPr>
          <w:ilvl w:val="0"/>
          <w:numId w:val="3"/>
        </w:numPr>
        <w:rPr>
          <w:rFonts w:ascii="Comic Sans MS" w:hAnsi="Comic Sans MS"/>
          <w:sz w:val="20"/>
          <w:szCs w:val="20"/>
        </w:rPr>
      </w:pPr>
      <w:r w:rsidRPr="00607074">
        <w:rPr>
          <w:rFonts w:ascii="Comic Sans MS" w:hAnsi="Comic Sans MS"/>
          <w:sz w:val="20"/>
          <w:szCs w:val="20"/>
        </w:rPr>
        <w:t>Fridge space for packed lunches is not available so it is advisable to bring packed lunches in insulated bags with an ice pack to keep the food fresh.</w:t>
      </w:r>
    </w:p>
    <w:p w:rsidR="00607074" w:rsidRDefault="00607074" w:rsidP="00607074">
      <w:pPr>
        <w:rPr>
          <w:rFonts w:ascii="Comic Sans MS" w:hAnsi="Comic Sans MS"/>
          <w:sz w:val="20"/>
          <w:szCs w:val="20"/>
        </w:rPr>
      </w:pPr>
    </w:p>
    <w:p w:rsidR="00607074" w:rsidRDefault="00607074" w:rsidP="00607074">
      <w:r w:rsidRPr="00607074">
        <w:rPr>
          <w:rFonts w:ascii="Comic Sans MS" w:hAnsi="Comic Sans MS"/>
          <w:b/>
        </w:rPr>
        <w:t>Waste and disposal</w:t>
      </w:r>
      <w:r>
        <w:t xml:space="preserve"> </w:t>
      </w:r>
    </w:p>
    <w:p w:rsidR="00607074" w:rsidRDefault="00607074" w:rsidP="00607074">
      <w:pPr>
        <w:rPr>
          <w:rFonts w:ascii="Comic Sans MS" w:hAnsi="Comic Sans MS"/>
          <w:sz w:val="20"/>
          <w:szCs w:val="20"/>
        </w:rPr>
      </w:pPr>
      <w:r w:rsidRPr="00607074">
        <w:rPr>
          <w:rFonts w:ascii="Comic Sans MS" w:hAnsi="Comic Sans MS"/>
          <w:sz w:val="20"/>
          <w:szCs w:val="20"/>
        </w:rPr>
        <w:t>The school will, within reason, send any uneaten packed lunch food items back home. The rationale for this is that parents can also monitor what their child has consumed during the day and then raise any concerns over their child’s food intake with the school.</w:t>
      </w:r>
    </w:p>
    <w:p w:rsidR="00607074" w:rsidRDefault="00607074" w:rsidP="00607074">
      <w:pPr>
        <w:rPr>
          <w:rFonts w:ascii="Comic Sans MS" w:hAnsi="Comic Sans MS"/>
          <w:sz w:val="20"/>
          <w:szCs w:val="20"/>
        </w:rPr>
      </w:pPr>
    </w:p>
    <w:p w:rsidR="00607074" w:rsidRDefault="00607074" w:rsidP="00607074">
      <w:r w:rsidRPr="00607074">
        <w:rPr>
          <w:rFonts w:ascii="Comic Sans MS" w:hAnsi="Comic Sans MS"/>
          <w:b/>
        </w:rPr>
        <w:t>Monitoring and Evaluation</w:t>
      </w:r>
      <w:r>
        <w:t xml:space="preserve"> </w:t>
      </w:r>
    </w:p>
    <w:p w:rsidR="00607074" w:rsidRDefault="00607074" w:rsidP="00607074">
      <w:pPr>
        <w:rPr>
          <w:rFonts w:ascii="Comic Sans MS" w:hAnsi="Comic Sans MS"/>
          <w:sz w:val="20"/>
          <w:szCs w:val="20"/>
        </w:rPr>
      </w:pPr>
      <w:r w:rsidRPr="00607074">
        <w:rPr>
          <w:rFonts w:ascii="Comic Sans MS" w:hAnsi="Comic Sans MS"/>
          <w:sz w:val="20"/>
          <w:szCs w:val="20"/>
        </w:rPr>
        <w:t>Packed lunches will be regularly monitored and reviewed by Senior Leaders/classroom staff / catering staff/midday meal supervisors. Parents and pupils who do not adhere to the Packed Lunch Policy will be asked to take home items of food that do not follow our policy. Parents will receive reminders of the Policy. If a child regularly brings a packed lunch that does not conform to the policy, then the school will contact the parents to discuss and find a solution to this.</w:t>
      </w:r>
    </w:p>
    <w:p w:rsidR="00607074" w:rsidRDefault="00607074" w:rsidP="00607074">
      <w:pPr>
        <w:rPr>
          <w:rFonts w:ascii="Comic Sans MS" w:hAnsi="Comic Sans MS"/>
          <w:sz w:val="20"/>
          <w:szCs w:val="20"/>
        </w:rPr>
      </w:pPr>
    </w:p>
    <w:p w:rsidR="00607074" w:rsidRDefault="00607074" w:rsidP="00607074">
      <w:r w:rsidRPr="00607074">
        <w:rPr>
          <w:rFonts w:ascii="Comic Sans MS" w:hAnsi="Comic Sans MS"/>
          <w:b/>
        </w:rPr>
        <w:t>Useful Websites</w:t>
      </w:r>
      <w:r>
        <w:t xml:space="preserve"> </w:t>
      </w:r>
    </w:p>
    <w:p w:rsidR="009B3418" w:rsidRDefault="00607074" w:rsidP="00607074">
      <w:pPr>
        <w:rPr>
          <w:rFonts w:ascii="Comic Sans MS" w:hAnsi="Comic Sans MS"/>
          <w:sz w:val="20"/>
          <w:szCs w:val="20"/>
        </w:rPr>
      </w:pPr>
      <w:r w:rsidRPr="00607074">
        <w:rPr>
          <w:rFonts w:ascii="Comic Sans MS" w:hAnsi="Comic Sans MS"/>
          <w:sz w:val="20"/>
          <w:szCs w:val="20"/>
        </w:rPr>
        <w:t>Guidance on healthier snacks and packed lunches:</w:t>
      </w:r>
    </w:p>
    <w:p w:rsidR="009B3418" w:rsidRDefault="00607074" w:rsidP="00607074">
      <w:pPr>
        <w:rPr>
          <w:rFonts w:ascii="Comic Sans MS" w:hAnsi="Comic Sans MS"/>
          <w:sz w:val="20"/>
          <w:szCs w:val="20"/>
        </w:rPr>
      </w:pPr>
      <w:r w:rsidRPr="00607074">
        <w:rPr>
          <w:rFonts w:ascii="Comic Sans MS" w:hAnsi="Comic Sans MS"/>
          <w:sz w:val="20"/>
          <w:szCs w:val="20"/>
        </w:rPr>
        <w:t xml:space="preserve"> </w:t>
      </w:r>
      <w:hyperlink r:id="rId9" w:history="1">
        <w:r w:rsidR="009B3418" w:rsidRPr="002A6905">
          <w:rPr>
            <w:rStyle w:val="Hyperlink"/>
            <w:rFonts w:ascii="Comic Sans MS" w:hAnsi="Comic Sans MS"/>
            <w:sz w:val="20"/>
            <w:szCs w:val="20"/>
          </w:rPr>
          <w:t>www.gov.uk/school-meals-healthy-eating-standards</w:t>
        </w:r>
      </w:hyperlink>
    </w:p>
    <w:p w:rsidR="009B3418" w:rsidRDefault="00607074" w:rsidP="00607074">
      <w:pPr>
        <w:rPr>
          <w:rFonts w:ascii="Comic Sans MS" w:hAnsi="Comic Sans MS"/>
          <w:sz w:val="20"/>
          <w:szCs w:val="20"/>
        </w:rPr>
      </w:pPr>
      <w:r w:rsidRPr="00607074">
        <w:rPr>
          <w:rFonts w:ascii="Comic Sans MS" w:hAnsi="Comic Sans MS"/>
          <w:sz w:val="20"/>
          <w:szCs w:val="20"/>
        </w:rPr>
        <w:t xml:space="preserve"> </w:t>
      </w:r>
      <w:hyperlink r:id="rId10" w:history="1">
        <w:r w:rsidR="009B3418" w:rsidRPr="002A6905">
          <w:rPr>
            <w:rStyle w:val="Hyperlink"/>
            <w:rFonts w:ascii="Comic Sans MS" w:hAnsi="Comic Sans MS"/>
            <w:sz w:val="20"/>
            <w:szCs w:val="20"/>
          </w:rPr>
          <w:t>http://www.nhs.uk/Livewell/childhealth6-15/Pages/Lighterlunchboxes.aspx</w:t>
        </w:r>
      </w:hyperlink>
    </w:p>
    <w:p w:rsidR="009B3418" w:rsidRPr="00607074" w:rsidRDefault="009B3418" w:rsidP="00607074">
      <w:pPr>
        <w:rPr>
          <w:rFonts w:ascii="Comic Sans MS" w:hAnsi="Comic Sans MS"/>
          <w:sz w:val="20"/>
          <w:szCs w:val="20"/>
        </w:rPr>
      </w:pPr>
    </w:p>
    <w:p w:rsidR="00607074" w:rsidRPr="00607074" w:rsidRDefault="00607074" w:rsidP="00607074">
      <w:pPr>
        <w:rPr>
          <w:rFonts w:ascii="Comic Sans MS" w:hAnsi="Comic Sans MS"/>
          <w:sz w:val="20"/>
          <w:szCs w:val="20"/>
        </w:rPr>
      </w:pPr>
      <w:r>
        <w:rPr>
          <w:rFonts w:ascii="Comic Sans MS" w:hAnsi="Comic Sans MS"/>
          <w:sz w:val="20"/>
          <w:szCs w:val="20"/>
        </w:rPr>
        <w:t>This policy has been developed by our Well Being Ambassadors, staff and governors.</w:t>
      </w:r>
      <w:r w:rsidR="00574757">
        <w:rPr>
          <w:rFonts w:ascii="Comic Sans MS" w:hAnsi="Comic Sans MS"/>
          <w:sz w:val="20"/>
          <w:szCs w:val="20"/>
        </w:rPr>
        <w:t xml:space="preserve"> Our Well Being Ambassadors have also produced leaflets and resources to support parents as well as presentations to the whole school community to promote healthy lunch boxes.</w:t>
      </w:r>
      <w:bookmarkStart w:id="0" w:name="_GoBack"/>
      <w:bookmarkEnd w:id="0"/>
    </w:p>
    <w:p w:rsidR="00607074" w:rsidRPr="00B4069C" w:rsidRDefault="00607074" w:rsidP="00B4069C">
      <w:pPr>
        <w:rPr>
          <w:rFonts w:ascii="Comic Sans MS" w:hAnsi="Comic Sans MS"/>
          <w:b/>
          <w:sz w:val="20"/>
          <w:szCs w:val="20"/>
        </w:rPr>
      </w:pPr>
    </w:p>
    <w:sectPr w:rsidR="00607074" w:rsidRPr="00B40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B25"/>
    <w:multiLevelType w:val="hybridMultilevel"/>
    <w:tmpl w:val="1010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A64D9"/>
    <w:multiLevelType w:val="hybridMultilevel"/>
    <w:tmpl w:val="41F0E5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E3E6E60"/>
    <w:multiLevelType w:val="hybridMultilevel"/>
    <w:tmpl w:val="4768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69C"/>
    <w:rsid w:val="001D2B65"/>
    <w:rsid w:val="002D6D3A"/>
    <w:rsid w:val="00574757"/>
    <w:rsid w:val="00607074"/>
    <w:rsid w:val="00997293"/>
    <w:rsid w:val="009B3418"/>
    <w:rsid w:val="00B4069C"/>
    <w:rsid w:val="00BB0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381A"/>
  <w15:chartTrackingRefBased/>
  <w15:docId w15:val="{E009695D-82C1-4CC5-A882-5C1F60E2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6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9C"/>
    <w:pPr>
      <w:ind w:left="720"/>
      <w:contextualSpacing/>
    </w:pPr>
  </w:style>
  <w:style w:type="character" w:styleId="Hyperlink">
    <w:name w:val="Hyperlink"/>
    <w:basedOn w:val="DefaultParagraphFont"/>
    <w:uiPriority w:val="99"/>
    <w:unhideWhenUsed/>
    <w:rsid w:val="00B40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meals-healthy-eating-standard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ctg.com/SCHOOL/paulne66.gi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nhs.uk/Livewell/childhealth6-15/Pages/Lighterlunchboxes.aspx" TargetMode="External"/><Relationship Id="rId4" Type="http://schemas.openxmlformats.org/officeDocument/2006/relationships/webSettings" Target="webSettings.xml"/><Relationship Id="rId9" Type="http://schemas.openxmlformats.org/officeDocument/2006/relationships/hyperlink" Target="http://www.gov.uk/school-meals-healthy-eatin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Lomax</dc:creator>
  <cp:keywords/>
  <dc:description/>
  <cp:lastModifiedBy>Eileen Lomax</cp:lastModifiedBy>
  <cp:revision>2</cp:revision>
  <dcterms:created xsi:type="dcterms:W3CDTF">2023-10-01T12:12:00Z</dcterms:created>
  <dcterms:modified xsi:type="dcterms:W3CDTF">2023-10-01T12:12:00Z</dcterms:modified>
</cp:coreProperties>
</file>